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C25" w:rsidRPr="004238E8" w:rsidRDefault="00E37562" w:rsidP="00E375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СПРАВКА-ОБОСНОВАНИЕ </w:t>
      </w:r>
    </w:p>
    <w:p w:rsidR="007C0C25" w:rsidRPr="004238E8" w:rsidRDefault="007C0C25" w:rsidP="00E375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proofErr w:type="gramStart"/>
      <w:r w:rsidRPr="004238E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</w:t>
      </w:r>
      <w:proofErr w:type="gramEnd"/>
      <w:r w:rsidRPr="004238E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проекту Закона Кыргызской Республики </w:t>
      </w:r>
    </w:p>
    <w:p w:rsidR="002F3B0F" w:rsidRPr="004238E8" w:rsidRDefault="007C0C25" w:rsidP="00E375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«О признании утратившими силу некоторых законодательных актов </w:t>
      </w:r>
    </w:p>
    <w:p w:rsidR="007C0C25" w:rsidRPr="004238E8" w:rsidRDefault="007C0C25" w:rsidP="00E375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Кыргызской Республики»</w:t>
      </w:r>
    </w:p>
    <w:p w:rsidR="007C0C25" w:rsidRPr="004238E8" w:rsidRDefault="007C0C25" w:rsidP="00E3756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FF3181" w:rsidRPr="004238E8" w:rsidRDefault="007307FF" w:rsidP="00E37562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целях оптимизации и совершенствования всей законодательной базы, проведения масштабного и качественного ее изменения, основанного на пересмотре </w:t>
      </w:r>
      <w:r w:rsidR="00D82BD6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действующих ценностей и принципов, новых ориентиров и направленного на защиту прав и интересов гражданина и юр</w:t>
      </w:r>
      <w:r w:rsidR="008D5A61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идических лиц </w:t>
      </w:r>
      <w:r w:rsidR="00D82BD6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издан Указ</w:t>
      </w:r>
      <w:r w:rsidR="00763995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Президента Кыргызской Республики </w:t>
      </w:r>
      <w:r w:rsidR="008D5A61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     </w:t>
      </w:r>
      <w:proofErr w:type="gramStart"/>
      <w:r w:rsidR="008D5A61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</w:t>
      </w:r>
      <w:r w:rsidR="00763995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</w:t>
      </w:r>
      <w:proofErr w:type="gramEnd"/>
      <w:r w:rsidR="00763995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 проведении инвентаризации законодательства Кыргызской Республики»</w:t>
      </w:r>
      <w:r w:rsidR="008D5A61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C514FA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от </w:t>
      </w:r>
      <w:r w:rsidR="00C72E50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8 февраля 2021 года № 26</w:t>
      </w:r>
      <w:r w:rsidR="008D5A61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8D5A61" w:rsidRPr="004238E8" w:rsidRDefault="008D5A61" w:rsidP="00E37562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Так, для реализации процедуры масштабной инвентаризации распоряжением Правительства Кыргызской Республики от 10 марта 2021 года № 55-р была образована межведомственная рабочая группа (</w:t>
      </w:r>
      <w:r w:rsidR="00AF4F9E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далее – МЭГ), в составе которой</w:t>
      </w: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были образованы экспертные группы по отраслям законодательства. </w:t>
      </w:r>
    </w:p>
    <w:p w:rsidR="008D5A61" w:rsidRPr="004238E8" w:rsidRDefault="008D5A61" w:rsidP="008D5A61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Для определения количества законов, подлежащих инвентаризации, Министерством юстиции </w:t>
      </w:r>
      <w:r w:rsidR="00F01B98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Кыргызской Республики </w:t>
      </w: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был проведен анализ законодательства с 1990 года по 2020 год и определен перечень из 356 законов. Для организации рабочего процесса инвентаризации, приказом Министерства юстиции Кыргызской Республики от 15 апреля 2021</w:t>
      </w:r>
      <w:r w:rsidR="00AF4F9E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года № 57</w:t>
      </w:r>
      <w:r w:rsidR="00F01B98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="00AF4F9E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образованы 15</w:t>
      </w: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отраслевых подгрупп. В состав данных подгрупп включены представители государственных органов, гражданского общества и независимые эксперты.</w:t>
      </w:r>
    </w:p>
    <w:p w:rsidR="008D5A61" w:rsidRPr="004238E8" w:rsidRDefault="008D5A61" w:rsidP="008D5A61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bookmarkStart w:id="0" w:name="_GoBack"/>
      <w:bookmarkEnd w:id="0"/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Анализ законов осуществлялся на основании Методологии проведения инвентаризации законодательства Кыргызской Республики, которая была утверждена вышеуказанным приказом Министерства юстиции</w:t>
      </w:r>
      <w:r w:rsidR="00F01B98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Кыргызской Республики</w:t>
      </w: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8D5A61" w:rsidRPr="004238E8" w:rsidRDefault="008D5A61" w:rsidP="008D5A61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 итогам оценки законов на соответствие критериям были сформированы следующие перечни законов: </w:t>
      </w:r>
    </w:p>
    <w:p w:rsidR="008D5A61" w:rsidRPr="004238E8" w:rsidRDefault="00D878A4" w:rsidP="00D878A4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 п</w:t>
      </w:r>
      <w:r w:rsidR="008D5A61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еречень законов, требующие внесения изменения;</w:t>
      </w:r>
    </w:p>
    <w:p w:rsidR="008D5A61" w:rsidRPr="004238E8" w:rsidRDefault="00D878A4" w:rsidP="00D878A4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2) </w:t>
      </w:r>
      <w:r w:rsidR="00F01B98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перечень законов, предлагаемые признать утратившими силу после принятия новых законов;</w:t>
      </w:r>
    </w:p>
    <w:p w:rsidR="008D5A61" w:rsidRPr="004238E8" w:rsidRDefault="00D878A4" w:rsidP="00D878A4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3) </w:t>
      </w:r>
      <w:r w:rsidR="00F01B98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перечень законов, предлагаемые признать утратившими силу;</w:t>
      </w:r>
    </w:p>
    <w:p w:rsidR="008D5A61" w:rsidRPr="004238E8" w:rsidRDefault="00D878A4" w:rsidP="00D878A4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4) перечень законов</w:t>
      </w:r>
      <w:r w:rsidR="008D5A61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предлагаемые оставить в действующей редакции</w:t>
      </w: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</w:p>
    <w:p w:rsidR="008D5A61" w:rsidRPr="004238E8" w:rsidRDefault="00D878A4" w:rsidP="008D5A61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 заседании МЭГ </w:t>
      </w:r>
      <w:r w:rsidR="001C6810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12 октября</w:t>
      </w: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2021 </w:t>
      </w:r>
      <w:r w:rsidR="00AF4F9E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года были утверждены</w:t>
      </w:r>
      <w:r w:rsidR="00F01B98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оценки к </w:t>
      </w:r>
      <w:r w:rsidR="001C6810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125</w:t>
      </w:r>
      <w:r w:rsidR="00F01B98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законам и их распределение в соответствии с указанными перечнями.</w:t>
      </w:r>
      <w:r w:rsidR="00AF4F9E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F01B98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Так, н</w:t>
      </w: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 основании данных одобренных перечней, </w:t>
      </w:r>
      <w:r w:rsidR="001C6810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9</w:t>
      </w:r>
      <w:r w:rsidR="0080586D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законов</w:t>
      </w: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подлежат признанию утратившими силу: </w:t>
      </w:r>
    </w:p>
    <w:p w:rsidR="001C6810" w:rsidRPr="004238E8" w:rsidRDefault="001C6810" w:rsidP="001C6810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</w:t>
      </w:r>
      <w:r w:rsidRPr="00EE1B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 Закон Кыргызской Республики «О нефти и газе»;</w:t>
      </w:r>
    </w:p>
    <w:p w:rsidR="001C6810" w:rsidRPr="004238E8" w:rsidRDefault="001C6810" w:rsidP="001C6810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2) Закон Кыргызской Республики «Об угле»;</w:t>
      </w:r>
    </w:p>
    <w:p w:rsidR="001C6810" w:rsidRPr="00A84E4A" w:rsidRDefault="001C6810" w:rsidP="001C6810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3) Закон Кыргызской Республики «Об установлении тарифов за услуги по подаче </w:t>
      </w:r>
      <w:r w:rsidRPr="00A84E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поливной воды на 1999 год»;</w:t>
      </w:r>
    </w:p>
    <w:p w:rsidR="001C6810" w:rsidRDefault="001C6810" w:rsidP="001C6810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A84E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4) Закон Кыргызской Республики «О горных территориях Кыргызской Республики»;</w:t>
      </w:r>
    </w:p>
    <w:p w:rsidR="0022664D" w:rsidRDefault="0022664D" w:rsidP="001C6810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5) Закон</w:t>
      </w:r>
      <w:r w:rsidRPr="002266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Кыргызской Республики «О государственных закупках сельскохозяйственной продукции для поддержки сельскохозяйственных товаропроизводителей»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22664D" w:rsidRPr="00A84E4A" w:rsidRDefault="0022664D" w:rsidP="001C6810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6) </w:t>
      </w:r>
      <w:r w:rsidRPr="0022664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Закон Кыргызской Республики «О государственной поддержке сельских товаропроизводителей для проведения полевых работ»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61773B" w:rsidRPr="00A84E4A" w:rsidRDefault="0022664D" w:rsidP="0061773B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</w:t>
      </w:r>
      <w:r w:rsidR="0061773B" w:rsidRPr="00A84E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 Закон Кыргызской Республики «Об оказании государственной поддержки юридическим и физическим лицам, постоянно проживающим и осуществляющим экономическую деятельность в населенных пунктах, расположенных в высокогорных и отдаленных зонах Кыргызской Республики»;</w:t>
      </w:r>
    </w:p>
    <w:p w:rsidR="001C6810" w:rsidRPr="00A84E4A" w:rsidRDefault="0022664D" w:rsidP="001C6810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8</w:t>
      </w:r>
      <w:r w:rsidR="0061773B" w:rsidRPr="00A84E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 Закон Кыргызской Республики «О таможенном тарифе Кыргызской Республики»;</w:t>
      </w:r>
    </w:p>
    <w:p w:rsidR="001C6810" w:rsidRPr="004238E8" w:rsidRDefault="0022664D" w:rsidP="001C6810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9</w:t>
      </w:r>
      <w:r w:rsidR="0061773B" w:rsidRPr="00A84E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) Закон Кыргызской Республики «О Товарной номенклатуре внешнеэкономической деятельности Кыргызской Республики»</w:t>
      </w:r>
      <w:r w:rsidR="0080586D" w:rsidRPr="00A84E4A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8D5A61" w:rsidRPr="004238E8" w:rsidRDefault="00D878A4" w:rsidP="00E37562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Так, законопроектом предлагается указанные законы признать утратившим силу. Данные изменения в законодательстве аргумен</w:t>
      </w:r>
      <w:r w:rsidR="008D0CB6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тируются следующими положениями.</w:t>
      </w:r>
    </w:p>
    <w:p w:rsidR="00861359" w:rsidRPr="004238E8" w:rsidRDefault="00861359" w:rsidP="004B2911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</w:p>
    <w:p w:rsidR="00861359" w:rsidRPr="004238E8" w:rsidRDefault="00861359" w:rsidP="00861359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Относительно законов Кыргызской Республики «О нефти и газе» и «Об угле»</w:t>
      </w:r>
    </w:p>
    <w:p w:rsidR="00861359" w:rsidRPr="004238E8" w:rsidRDefault="00861359" w:rsidP="00861359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 итогам инвентаризации законов установлено, что все нормы Законов Кыргызской Республики «Об угле» и </w:t>
      </w:r>
      <w:r w:rsidR="0038098D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«О нефти и газе» дублируют положения Закона</w:t>
      </w: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Кыргызской Республики «О недрах».</w:t>
      </w:r>
    </w:p>
    <w:p w:rsidR="0038098D" w:rsidRPr="004238E8" w:rsidRDefault="0038098D" w:rsidP="00861359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частности, положения </w:t>
      </w:r>
      <w:r w:rsidR="00861359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связанные с поисками, разведкой, разработкой (добычей), н</w:t>
      </w: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ефти, газа и угля уже отрегулированы З</w:t>
      </w:r>
      <w:r w:rsidR="00861359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аконом Кыргызской Республики «О недрах»</w:t>
      </w: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861359" w:rsidRPr="004238E8" w:rsidRDefault="0038098D" w:rsidP="00861359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При этом, в ходе проведенного анализа, было выявлено, что</w:t>
      </w:r>
      <w:r w:rsidR="006E23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общественные отношения по вопросам </w:t>
      </w:r>
      <w:r w:rsidR="00861359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транспортировк</w:t>
      </w:r>
      <w:r w:rsidR="006E23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 w:rsidR="00861359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хранени</w:t>
      </w:r>
      <w:r w:rsidR="006E23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я и реализации целесообразно </w:t>
      </w:r>
      <w:r w:rsidR="00861359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регулировать</w:t>
      </w: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6E23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подзаконными</w:t>
      </w: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ак</w:t>
      </w:r>
      <w:r w:rsidR="006E23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тами</w:t>
      </w:r>
      <w:r w:rsidR="00861359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861359" w:rsidRPr="004238E8" w:rsidRDefault="00861359" w:rsidP="00861359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связи с вышеизложенным</w:t>
      </w:r>
      <w:r w:rsidR="0038098D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законы Кыргызской Республики «Об угле» и «О нефти и газе» рекомендуется признать утратившим силу.</w:t>
      </w:r>
    </w:p>
    <w:p w:rsidR="00861359" w:rsidRPr="004238E8" w:rsidRDefault="00861359" w:rsidP="004B2911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</w:p>
    <w:p w:rsidR="0038098D" w:rsidRPr="004238E8" w:rsidRDefault="0038098D" w:rsidP="004B2911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Относительно Закона Кыргызской Республики «Об установлении тарифов за услуги по подаче поливной воды на 1999 год»</w:t>
      </w:r>
    </w:p>
    <w:p w:rsidR="006E23C2" w:rsidRDefault="0038098D" w:rsidP="006E23C2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Исходя из </w:t>
      </w:r>
      <w:r w:rsidR="006E23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проведенного </w:t>
      </w: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анализа положений Закона Кыргызской Республики «Об установлении тарифов за услуги по подаче поливной воды на 1999 год» следует отметить,</w:t>
      </w:r>
      <w:r w:rsidR="006E23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что положения Закона направлены на регулирование общественных отношений, складывающихся непосредственно на 1999 год.</w:t>
      </w:r>
    </w:p>
    <w:p w:rsidR="0038098D" w:rsidRPr="004238E8" w:rsidRDefault="0038098D" w:rsidP="0038098D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Кроме того, следует отметить, что положения Закона </w:t>
      </w:r>
      <w:r w:rsidR="006E23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потеряли актуальность </w:t>
      </w: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 противоречат действующему законодательству Кыргызской Республики. К примеру, статьей 2 Закона установлено, что тарифы за услуги по подаче воды из государственных водохозяйственных систем водопользователям ежегодно устанавливаются Законодательным собранием Жогорку </w:t>
      </w:r>
      <w:proofErr w:type="spellStart"/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Кенеша</w:t>
      </w:r>
      <w:proofErr w:type="spellEnd"/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Кыргызской Республики по представлению Правительства Кыргызской Республики.</w:t>
      </w:r>
    </w:p>
    <w:p w:rsidR="0038098D" w:rsidRPr="004238E8" w:rsidRDefault="0038098D" w:rsidP="0038098D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Следует отметить, что согласно статье 10 Закона Кыргызской Республики «О нормативных правовых актах Кыргызской Республики», действие акта прекращается с истечением срока, на который он был рассчитан.</w:t>
      </w:r>
    </w:p>
    <w:p w:rsidR="0038098D" w:rsidRPr="004238E8" w:rsidRDefault="0038098D" w:rsidP="004B2911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Ввиду чего, законопроектом предлагается признать утратившим силу данный Закон.</w:t>
      </w:r>
    </w:p>
    <w:p w:rsidR="004B2911" w:rsidRPr="004238E8" w:rsidRDefault="004B2911" w:rsidP="004B2911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Относительно Закона Кыргызской Республики «О горных территориях Кыргызской Республики» </w:t>
      </w:r>
    </w:p>
    <w:p w:rsidR="004B2911" w:rsidRPr="004238E8" w:rsidRDefault="004B2911" w:rsidP="004B2911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 итогам анализа положений Закона Кыргызской Республики «О горных территориях» было выявлено, что положения Закона не соответс</w:t>
      </w:r>
      <w:r w:rsidR="006E23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твуют критериям законности</w:t>
      </w: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</w:p>
    <w:p w:rsidR="004238E8" w:rsidRPr="004238E8" w:rsidRDefault="004B2911" w:rsidP="004B2911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ходе </w:t>
      </w:r>
      <w:r w:rsidR="0038098D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проведенного </w:t>
      </w: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анализа установлено, что </w:t>
      </w:r>
      <w:r w:rsidR="0038098D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цели и предмет данного Закона </w:t>
      </w:r>
      <w:r w:rsidR="006E23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не определены конкретно. </w:t>
      </w:r>
      <w:r w:rsidR="0038098D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При этом, положения данного Закона являются в </w:t>
      </w: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предметом регулирования других законов Кыргызской Республики</w:t>
      </w:r>
      <w:r w:rsidR="0038098D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в частности</w:t>
      </w: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законов Кыргызской Республики «О недрах», «Об охране окружающей среды» и Земельного кодекса Кыргызской Республики (главы II, III и V закона) и содержат нормы, </w:t>
      </w:r>
      <w:proofErr w:type="gramStart"/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которые  </w:t>
      </w:r>
      <w:r w:rsidR="006E23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дублируют</w:t>
      </w:r>
      <w:proofErr w:type="gramEnd"/>
      <w:r w:rsidR="006E23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положения </w:t>
      </w: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вышеприведенных законов. </w:t>
      </w:r>
      <w:r w:rsidR="004238E8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Кроме того, Закон</w:t>
      </w: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содержится</w:t>
      </w:r>
      <w:r w:rsidR="004238E8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множество противоречивых норм.</w:t>
      </w:r>
    </w:p>
    <w:p w:rsidR="004B2911" w:rsidRPr="004238E8" w:rsidRDefault="004B2911" w:rsidP="004B2911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Анализ </w:t>
      </w:r>
      <w:proofErr w:type="spellStart"/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правоприменения</w:t>
      </w:r>
      <w:proofErr w:type="spellEnd"/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положений </w:t>
      </w:r>
      <w:r w:rsidR="004238E8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данного </w:t>
      </w: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Закона показал, что из 43 статей Закона на практике </w:t>
      </w:r>
      <w:proofErr w:type="spellStart"/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правоприменимыми</w:t>
      </w:r>
      <w:proofErr w:type="spellEnd"/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оказались только нормы четвертого абзаца статьи </w:t>
      </w: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 xml:space="preserve">7, которые могут быть </w:t>
      </w:r>
      <w:r w:rsidR="006E23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отражены в подзаконном акте</w:t>
      </w: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Положения этой статьи</w:t>
      </w:r>
      <w:r w:rsidR="004238E8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определяют</w:t>
      </w: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что населенный пункт по представлению Правительства Кыргызской Республики может быть в установленном порядке внесен и/или исключен из Перечня населенных пунктов, расположенных в высокогорных и отдаленных зонах Кыргызской Республики.  </w:t>
      </w:r>
    </w:p>
    <w:p w:rsidR="004B2911" w:rsidRPr="004238E8" w:rsidRDefault="004B2911" w:rsidP="004B2911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 всю 20-летнюю историю Закона</w:t>
      </w:r>
      <w:r w:rsidRPr="004238E8">
        <w:rPr>
          <w:color w:val="000000" w:themeColor="text1"/>
        </w:rPr>
        <w:t xml:space="preserve"> </w:t>
      </w: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Кыргызской Республики «О горных территориях Кыргызской Республики» Кабинетом Министров так и не был определен и создан уполномоченный орган по горным территориям, указанный в статье 10 Закона и не были применены на практике платежи за природопользование на горных территориях (установленные статьей 30 Закона), что определенно показывает слабую практическую применимость ключевых положений Закона.  </w:t>
      </w:r>
    </w:p>
    <w:p w:rsidR="004B2911" w:rsidRPr="004238E8" w:rsidRDefault="004B2911" w:rsidP="004B2911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Анализ положений Закона показал, что почти все нормы Закона фактически не были применены и </w:t>
      </w:r>
      <w:r w:rsidR="006E23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не были </w:t>
      </w: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реализованы на практике, поскольку являлись предметом регулирования других законов</w:t>
      </w:r>
      <w:r w:rsidR="004238E8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Кыргызской Республики</w:t>
      </w: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4B2911" w:rsidRPr="004238E8" w:rsidRDefault="004B2911" w:rsidP="004B2911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Ввиду чего, законопроектом предлагается признать утратившим силу данный Закон.</w:t>
      </w:r>
    </w:p>
    <w:p w:rsidR="004B2911" w:rsidRDefault="004B2911" w:rsidP="0061773B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</w:p>
    <w:p w:rsidR="0022664D" w:rsidRPr="004238E8" w:rsidRDefault="0022664D" w:rsidP="0022664D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Относительно Закона Кыргызской Республики «О государственных закупках сельскохозяйственной продукции для поддержки сельскохозяйственных товаропроизводителей» </w:t>
      </w:r>
    </w:p>
    <w:p w:rsidR="0022664D" w:rsidRDefault="0022664D" w:rsidP="0022664D">
      <w:pPr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Закон Кыргызской Республики «О государственных закупках» устанавливает общие правовые и экономические принципы государственных закупок и регулирует порядок проведения государственных закупок.</w:t>
      </w:r>
    </w:p>
    <w:p w:rsidR="0022664D" w:rsidRPr="004238E8" w:rsidRDefault="0022664D" w:rsidP="0022664D">
      <w:pPr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Следует заметить, что отраслевым законом по вопросам государственных закупок является Закон </w:t>
      </w: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Кыргызской Республики «О государственных закупках»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</w:p>
    <w:p w:rsidR="0022664D" w:rsidRPr="004238E8" w:rsidRDefault="0022664D" w:rsidP="002266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>При этом, согласно статье 5 Закона Кыргызской Республики «О развитии сельского хозяйства Кыргызской республики» Правительство Кыргызской Республики ежегодно предусматривает в республиканском бюджете средства для государственной закупки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сельскохозяйственной продукции.</w:t>
      </w:r>
    </w:p>
    <w:p w:rsidR="0022664D" w:rsidRPr="004238E8" w:rsidRDefault="0022664D" w:rsidP="002266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>Кроме того, согласно пункту 2 статьи 5 Закона «О развитии сельского хозяйства», порядок и объемы осуществления государственных закупочных и товарных интервенций определяются Правительством Кыргызской Республики.</w:t>
      </w:r>
    </w:p>
    <w:p w:rsidR="0022664D" w:rsidRDefault="0022664D" w:rsidP="002266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  <w:t>Во избежание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регулирования одних и тех же общественных отношений смежными законами Закон Кыргызской Республики </w:t>
      </w: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«О государственных закупках сельскохозяйственной продукции для поддержки сельскохозяйственных товаропроизводителей»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предлагается признать</w:t>
      </w: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утратившими силу.</w:t>
      </w:r>
    </w:p>
    <w:p w:rsidR="0022664D" w:rsidRPr="004238E8" w:rsidRDefault="0022664D" w:rsidP="0022664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</w:p>
    <w:p w:rsidR="0022664D" w:rsidRPr="004238E8" w:rsidRDefault="0022664D" w:rsidP="0022664D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Относительно Закона Кыргызской Республики «О государственной поддержке сельских товаропроизводителей для проведения полевых работ»</w:t>
      </w:r>
    </w:p>
    <w:p w:rsidR="0022664D" w:rsidRPr="004238E8" w:rsidRDefault="0022664D" w:rsidP="0022664D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Закон Кыргызской Республики «О развитии сельского хозяйства» регулирует отношения между сельскими товаропроизводителями и органами государственной власти и местного самоуправления, устанавливает правовые основы реализации государственной социально-экономической политики в сфере развития сельского хозяйства и производства сельскохозяйственной продукции в целях обеспечения населения продовольствием, промышленности - сырьем и, соответственно, устойчивого развития регионов республики.</w:t>
      </w:r>
    </w:p>
    <w:p w:rsidR="0022664D" w:rsidRPr="004238E8" w:rsidRDefault="0022664D" w:rsidP="0022664D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Так</w:t>
      </w: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нормы Закона Кыргызской Республики «О государственной поддержке сельских товаропроизводителей для проведения полевых работ» </w:t>
      </w:r>
      <w:proofErr w:type="gramStart"/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дублирует  нормы</w:t>
      </w:r>
      <w:proofErr w:type="gramEnd"/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вышеуказанного Закона.</w:t>
      </w:r>
    </w:p>
    <w:p w:rsidR="0022664D" w:rsidRPr="004238E8" w:rsidRDefault="0022664D" w:rsidP="0022664D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При этом, нормы Закона Кыргызской Республики «О государственной поддержке сельских товаропроизводителей для проведения полевых работ» противоречит Налоговому кодексу Кыргызской Республики, в </w:t>
      </w:r>
      <w:proofErr w:type="gramStart"/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части  освобождения</w:t>
      </w:r>
      <w:proofErr w:type="gramEnd"/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от уплаты  </w:t>
      </w: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таможенных платежей, налогов и сборов за горюче - смазочные материалы из объема  государственного резерва при ввозе и дальнейшей поставке для обеспечения нужд     сельских товаропроизводителей для проведения полевых работ.</w:t>
      </w:r>
    </w:p>
    <w:p w:rsidR="0022664D" w:rsidRPr="004238E8" w:rsidRDefault="0022664D" w:rsidP="0022664D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связи с чем, Закон</w:t>
      </w: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Кыргызской Республики «О государственной поддержке сельских товаропроизводителей для проведения полевых работ» признается утратившими силу.</w:t>
      </w:r>
    </w:p>
    <w:p w:rsidR="0022664D" w:rsidRPr="004238E8" w:rsidRDefault="0022664D" w:rsidP="0061773B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</w:p>
    <w:p w:rsidR="00D12590" w:rsidRPr="004238E8" w:rsidRDefault="00D12590" w:rsidP="00D12590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Относительно Закона Кыргызской Республики «Об оказании государственной поддержки юридическим и физическим лицам, постоянно проживающим и осуществляющим экономическую деятельность в населенных пунктах, расположенных в высокогорных и отдаленных зонах Кыргызской Республики»</w:t>
      </w:r>
    </w:p>
    <w:p w:rsidR="00D12590" w:rsidRPr="004238E8" w:rsidRDefault="00D12590" w:rsidP="00D12590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 итогам анализа положений Закона Кыргызской Республики «Об оказании государственной поддержки юридическим и физическим лицам, постоянно проживающим и осуществляющим экономическую деятельность в населенных пунктах, расположенных в высокогорных и отдаленных зонах Кыргызской Республики» было выявлено, что положения Закона не соответс</w:t>
      </w:r>
      <w:r w:rsidR="006E23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твуют критериям законности</w:t>
      </w: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</w:p>
    <w:p w:rsidR="00D12590" w:rsidRPr="004238E8" w:rsidRDefault="00D12590" w:rsidP="00D12590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частности, следует отметить, что отраслевым законом по вопросам гарантии и компенсации по возмещению дополнительных материальных и физиологических затрат гражданам в связи с проживанием и работой в экстремальных природно-климатических условиях высокогорья и отдаленных зонах является Закон Кыргызской Республики </w:t>
      </w:r>
      <w:r w:rsidR="006E23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</w:t>
      </w:r>
      <w:proofErr w:type="gramStart"/>
      <w:r w:rsidR="006E23C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</w:t>
      </w: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</w:t>
      </w:r>
      <w:proofErr w:type="gramEnd"/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 государственных гарантиях и компенсациях для лиц, проживающих и работающих в условиях высокогорья и отдаленных зонах».</w:t>
      </w:r>
    </w:p>
    <w:p w:rsidR="00D12590" w:rsidRPr="004238E8" w:rsidRDefault="00D12590" w:rsidP="00D12590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 ходе анализа Закона Кыргызской Республики «Об оказании государственной поддержки юридическим и физическим лицам, постоянно проживающим и осуществляющим экономическую деятельность в населенных пунктах, расположенных в высокогорных и отдаленных зонах Кыргызской Республики» было установлено, что вопросы процентных ставок по кредитам, предоставляемым юридическим и физическим лицам, постоянно проживающим и осуществляющим экономическую деятельность в населенных  пунктах, расположенных в высокогорных, отдаленных и труднодоступных зонах Кыргызской Республики, могут быть отрегулированы на уровне подзаконного акта. </w:t>
      </w:r>
    </w:p>
    <w:p w:rsidR="00D12590" w:rsidRPr="004238E8" w:rsidRDefault="00D12590" w:rsidP="00D12590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Кроме того, необходимо отметить, что </w:t>
      </w:r>
      <w:r w:rsidR="006E23C2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фактически </w:t>
      </w: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данный Закон не был реализован на практике. </w:t>
      </w:r>
    </w:p>
    <w:p w:rsidR="00D12590" w:rsidRPr="004238E8" w:rsidRDefault="00D12590" w:rsidP="0061773B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Ввиду чего, законопроектом предлагается признать утратившим силу данный Закон. </w:t>
      </w:r>
    </w:p>
    <w:p w:rsidR="0022664D" w:rsidRDefault="0022664D" w:rsidP="0061773B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</w:p>
    <w:p w:rsidR="0061773B" w:rsidRPr="004238E8" w:rsidRDefault="0061773B" w:rsidP="0061773B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Относительно законов Кыргызской Республики «О таможенном тарифе Кыргызской Республики» и «О Товарной номенклатуре внешнеэкономической деят</w:t>
      </w:r>
      <w:r w:rsidR="00D06F5D" w:rsidRPr="004238E8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ельности Кыргызской Республики»</w:t>
      </w:r>
    </w:p>
    <w:p w:rsidR="0061773B" w:rsidRPr="004238E8" w:rsidRDefault="0061773B" w:rsidP="0061773B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Следует отметить, что с даты присоединения Кыргызской Республики к Евразийскому экономическому союзу (далее-ЕАЭС), осуществляется единое таможенное регулирование в соответствии с Таможенным кодексом ЕАЭС и регулирующими таможенные правоотношения международными договорами и актами, составляющими право ЕАЭС, а также в соответствии с положениями Договора о ЕАЭС.</w:t>
      </w:r>
    </w:p>
    <w:p w:rsidR="0061773B" w:rsidRPr="004238E8" w:rsidRDefault="0061773B" w:rsidP="0061773B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соответствии со статьей 19 Таможенного кодекса ЕАЭС (ратифицирован Законом Кыргызской Республики от 30 декабря 2017 года № 223 (28), Единая Товарная номенклатура внешнеэкономической деятельности ЕАЭС является системой описания и кодирования товаров, которая используется для классификации товаров в целях применения мер таможенно-тарифного регулирования, вывозных таможенных пошлин, запретов и ограничений, мер защиты внутреннего рынка, ведения таможенной статистики.</w:t>
      </w:r>
    </w:p>
    <w:p w:rsidR="0061773B" w:rsidRPr="004238E8" w:rsidRDefault="0061773B" w:rsidP="0061773B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Пунктом 3 вышеотмеченный статьи Таможенного кодекса ЕАЭС определено, что Товарная номенклатура внешнеэкономической деятельности утверждается Евразийской экономической комиссией.</w:t>
      </w:r>
    </w:p>
    <w:p w:rsidR="0061773B" w:rsidRPr="004238E8" w:rsidRDefault="0061773B" w:rsidP="0061773B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Вместе с тем необходимо отметить, что в соответствии с пунктом 2 статьи 53 Таможенного кодекса ЕАЭС, для исчисления ввозных таможенных пошлин применяются ставки Единого таможенного тарифа ЕАЭС, за исключением случаев, предусмотренных в соответствии с Договором о ЕАЭС, а также случаев, когда в соответствии с международными договорами в рамках ЕАЭС или международными договорами ЕАЭС с третьей стороной для исчисления ввозных таможенных пошлин применяются ставки, отличные от ставок Единого таможенного тарифа ЕАЭС.</w:t>
      </w:r>
    </w:p>
    <w:p w:rsidR="0061773B" w:rsidRPr="004238E8" w:rsidRDefault="0061773B" w:rsidP="0061773B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Кроме указанного отмечаем, что в соответствии со статьей 42 Договора о ЕАЭС, на таможенной территории ЕАЭС применяются единая Товарная номенклатура внешнеэкономической деятельности ЕАЭС и Единый таможенный тариф ЕАЭС, утверждаемые Евразийской экономической комиссией и являющиеся инструментами торговой политики ЕАЭС.</w:t>
      </w:r>
    </w:p>
    <w:p w:rsidR="0061773B" w:rsidRPr="004238E8" w:rsidRDefault="0061773B" w:rsidP="0061773B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Учитывая вышеизложенные положения международных договоров, составляющих право ЕАЭС, предлага</w:t>
      </w:r>
      <w:r w:rsidR="00D06F5D"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ется признать утратившими силу з</w:t>
      </w: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аконы Кыргызской Республики «О Товарной номенклатуре внешнеэкономической деятельности Кыргызской Республики» и «О таможенном тарифе Кыргызской Республики».</w:t>
      </w:r>
    </w:p>
    <w:p w:rsidR="0076438D" w:rsidRPr="004238E8" w:rsidRDefault="0076438D" w:rsidP="00E37562">
      <w:pPr>
        <w:autoSpaceDE w:val="0"/>
        <w:autoSpaceDN w:val="0"/>
        <w:adjustRightInd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</w:p>
    <w:p w:rsidR="00F534EC" w:rsidRPr="004238E8" w:rsidRDefault="00F534EC" w:rsidP="00F534E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38E8">
        <w:rPr>
          <w:rFonts w:ascii="Times New Roman" w:hAnsi="Times New Roman" w:cs="Times New Roman"/>
          <w:color w:val="000000" w:themeColor="text1"/>
          <w:sz w:val="24"/>
          <w:szCs w:val="24"/>
        </w:rPr>
        <w:t>По результатам проведенного анализа действующих норм национального и международного законодательства установлено, что нормы представленного законопроекта не противоречат действующим нормативным правовым актам, а также проект не подлежит анализу регулятивного воздействия, поскольку не направлен на урегулирование предпринимательской деятельности.</w:t>
      </w:r>
    </w:p>
    <w:p w:rsidR="00F534EC" w:rsidRPr="004238E8" w:rsidRDefault="00F534EC" w:rsidP="00F534E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38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статьей 22 Закона Кыргызской Республики «О нормативных правовых актах Кыргызской Республики» проект Закона </w:t>
      </w:r>
      <w:r w:rsidR="00C623C5" w:rsidRPr="004238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будет </w:t>
      </w:r>
      <w:r w:rsidRPr="004238E8">
        <w:rPr>
          <w:rFonts w:ascii="Times New Roman" w:hAnsi="Times New Roman" w:cs="Times New Roman"/>
          <w:color w:val="000000" w:themeColor="text1"/>
          <w:sz w:val="24"/>
          <w:szCs w:val="24"/>
        </w:rPr>
        <w:t>размещен на официальном сайте Кабинета Министров и на Едином портале общественного обсуждения</w:t>
      </w:r>
      <w:r w:rsidR="00ED3159" w:rsidRPr="004238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проектов</w:t>
      </w:r>
      <w:r w:rsidRPr="004238E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AF4F9E" w:rsidRPr="004238E8" w:rsidRDefault="00AF4F9E" w:rsidP="00AF4F9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4238E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Одновременно информируем, что принятие обозначенного проекта негативных правовых, правозащитных, социальных, экономических, коррупционных, гендерных и экологических последствий за собой не повлечет.</w:t>
      </w:r>
    </w:p>
    <w:p w:rsidR="00F534EC" w:rsidRPr="004238E8" w:rsidRDefault="00F534EC" w:rsidP="00F534EC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238E8">
        <w:rPr>
          <w:rFonts w:ascii="Times New Roman" w:hAnsi="Times New Roman" w:cs="Times New Roman"/>
          <w:color w:val="000000" w:themeColor="text1"/>
          <w:sz w:val="24"/>
          <w:szCs w:val="24"/>
        </w:rPr>
        <w:t>Дополнительно, отмечаем, что принятие данного законопроекта дополнительных финансовых затрат из государственного бюджета не потребует.</w:t>
      </w:r>
    </w:p>
    <w:sectPr w:rsidR="00F534EC" w:rsidRPr="004238E8" w:rsidSect="00F534EC">
      <w:pgSz w:w="11906" w:h="16838"/>
      <w:pgMar w:top="1134" w:right="850" w:bottom="184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F94E32"/>
    <w:multiLevelType w:val="hybridMultilevel"/>
    <w:tmpl w:val="C0865ED4"/>
    <w:lvl w:ilvl="0" w:tplc="47201F58">
      <w:start w:val="8"/>
      <w:numFmt w:val="bullet"/>
      <w:lvlText w:val="-"/>
      <w:lvlJc w:val="left"/>
      <w:pPr>
        <w:ind w:left="1280" w:hanging="360"/>
      </w:pPr>
      <w:rPr>
        <w:rFonts w:ascii="Times New Roman" w:eastAsiaTheme="minorHAnsi" w:hAnsi="Times New Roman" w:cs="Times New Roman" w:hint="default"/>
      </w:rPr>
    </w:lvl>
    <w:lvl w:ilvl="1" w:tplc="426A710E">
      <w:numFmt w:val="bullet"/>
      <w:lvlText w:val="•"/>
      <w:lvlJc w:val="left"/>
      <w:pPr>
        <w:ind w:left="200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0" w:hanging="360"/>
      </w:pPr>
      <w:rPr>
        <w:rFonts w:ascii="Wingdings" w:hAnsi="Wingdings" w:hint="default"/>
      </w:rPr>
    </w:lvl>
  </w:abstractNum>
  <w:abstractNum w:abstractNumId="1">
    <w:nsid w:val="6B3B0DDC"/>
    <w:multiLevelType w:val="hybridMultilevel"/>
    <w:tmpl w:val="5AD87884"/>
    <w:lvl w:ilvl="0" w:tplc="43AEE28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C9825D0"/>
    <w:multiLevelType w:val="hybridMultilevel"/>
    <w:tmpl w:val="94EE0190"/>
    <w:lvl w:ilvl="0" w:tplc="0419000F">
      <w:start w:val="1"/>
      <w:numFmt w:val="decimal"/>
      <w:lvlText w:val="%1."/>
      <w:lvlJc w:val="left"/>
      <w:pPr>
        <w:ind w:left="1427" w:hanging="360"/>
      </w:pPr>
    </w:lvl>
    <w:lvl w:ilvl="1" w:tplc="04190019" w:tentative="1">
      <w:start w:val="1"/>
      <w:numFmt w:val="lowerLetter"/>
      <w:lvlText w:val="%2."/>
      <w:lvlJc w:val="left"/>
      <w:pPr>
        <w:ind w:left="2147" w:hanging="360"/>
      </w:pPr>
    </w:lvl>
    <w:lvl w:ilvl="2" w:tplc="0419001B" w:tentative="1">
      <w:start w:val="1"/>
      <w:numFmt w:val="lowerRoman"/>
      <w:lvlText w:val="%3."/>
      <w:lvlJc w:val="right"/>
      <w:pPr>
        <w:ind w:left="2867" w:hanging="180"/>
      </w:pPr>
    </w:lvl>
    <w:lvl w:ilvl="3" w:tplc="0419000F" w:tentative="1">
      <w:start w:val="1"/>
      <w:numFmt w:val="decimal"/>
      <w:lvlText w:val="%4."/>
      <w:lvlJc w:val="left"/>
      <w:pPr>
        <w:ind w:left="3587" w:hanging="360"/>
      </w:pPr>
    </w:lvl>
    <w:lvl w:ilvl="4" w:tplc="04190019" w:tentative="1">
      <w:start w:val="1"/>
      <w:numFmt w:val="lowerLetter"/>
      <w:lvlText w:val="%5."/>
      <w:lvlJc w:val="left"/>
      <w:pPr>
        <w:ind w:left="4307" w:hanging="360"/>
      </w:pPr>
    </w:lvl>
    <w:lvl w:ilvl="5" w:tplc="0419001B" w:tentative="1">
      <w:start w:val="1"/>
      <w:numFmt w:val="lowerRoman"/>
      <w:lvlText w:val="%6."/>
      <w:lvlJc w:val="right"/>
      <w:pPr>
        <w:ind w:left="5027" w:hanging="180"/>
      </w:pPr>
    </w:lvl>
    <w:lvl w:ilvl="6" w:tplc="0419000F" w:tentative="1">
      <w:start w:val="1"/>
      <w:numFmt w:val="decimal"/>
      <w:lvlText w:val="%7."/>
      <w:lvlJc w:val="left"/>
      <w:pPr>
        <w:ind w:left="5747" w:hanging="360"/>
      </w:pPr>
    </w:lvl>
    <w:lvl w:ilvl="7" w:tplc="04190019" w:tentative="1">
      <w:start w:val="1"/>
      <w:numFmt w:val="lowerLetter"/>
      <w:lvlText w:val="%8."/>
      <w:lvlJc w:val="left"/>
      <w:pPr>
        <w:ind w:left="6467" w:hanging="360"/>
      </w:pPr>
    </w:lvl>
    <w:lvl w:ilvl="8" w:tplc="0419001B" w:tentative="1">
      <w:start w:val="1"/>
      <w:numFmt w:val="lowerRoman"/>
      <w:lvlText w:val="%9."/>
      <w:lvlJc w:val="right"/>
      <w:pPr>
        <w:ind w:left="718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3F21"/>
    <w:rsid w:val="000154F7"/>
    <w:rsid w:val="000A4089"/>
    <w:rsid w:val="000B3A83"/>
    <w:rsid w:val="00105307"/>
    <w:rsid w:val="00117099"/>
    <w:rsid w:val="0014494E"/>
    <w:rsid w:val="0018631A"/>
    <w:rsid w:val="001C6810"/>
    <w:rsid w:val="0022664D"/>
    <w:rsid w:val="002313FC"/>
    <w:rsid w:val="00275CB5"/>
    <w:rsid w:val="002F3B0F"/>
    <w:rsid w:val="002F43C1"/>
    <w:rsid w:val="0038098D"/>
    <w:rsid w:val="004238E8"/>
    <w:rsid w:val="00484EE5"/>
    <w:rsid w:val="004A3F21"/>
    <w:rsid w:val="004B2911"/>
    <w:rsid w:val="00506EDC"/>
    <w:rsid w:val="005325BD"/>
    <w:rsid w:val="00577913"/>
    <w:rsid w:val="005C769B"/>
    <w:rsid w:val="005E17E5"/>
    <w:rsid w:val="005F0AC3"/>
    <w:rsid w:val="005F53B7"/>
    <w:rsid w:val="00601A8C"/>
    <w:rsid w:val="0061773B"/>
    <w:rsid w:val="00632A7B"/>
    <w:rsid w:val="0064276F"/>
    <w:rsid w:val="0069405C"/>
    <w:rsid w:val="006A3E4B"/>
    <w:rsid w:val="006E23C2"/>
    <w:rsid w:val="007049FF"/>
    <w:rsid w:val="007307FF"/>
    <w:rsid w:val="00763995"/>
    <w:rsid w:val="0076438D"/>
    <w:rsid w:val="00797494"/>
    <w:rsid w:val="007977D5"/>
    <w:rsid w:val="007B0C59"/>
    <w:rsid w:val="007C0C25"/>
    <w:rsid w:val="007C0C73"/>
    <w:rsid w:val="00801CD7"/>
    <w:rsid w:val="0080586D"/>
    <w:rsid w:val="00806E67"/>
    <w:rsid w:val="0081797B"/>
    <w:rsid w:val="00832A88"/>
    <w:rsid w:val="00861359"/>
    <w:rsid w:val="008735AA"/>
    <w:rsid w:val="008D0CB6"/>
    <w:rsid w:val="008D5A61"/>
    <w:rsid w:val="00907598"/>
    <w:rsid w:val="00926A15"/>
    <w:rsid w:val="0094370B"/>
    <w:rsid w:val="009A14DC"/>
    <w:rsid w:val="009B55DC"/>
    <w:rsid w:val="00A51934"/>
    <w:rsid w:val="00A52F70"/>
    <w:rsid w:val="00A84E4A"/>
    <w:rsid w:val="00A871B8"/>
    <w:rsid w:val="00AF4F9E"/>
    <w:rsid w:val="00B33160"/>
    <w:rsid w:val="00B41CBE"/>
    <w:rsid w:val="00B538F8"/>
    <w:rsid w:val="00B626BC"/>
    <w:rsid w:val="00B97D3C"/>
    <w:rsid w:val="00C41EBE"/>
    <w:rsid w:val="00C514FA"/>
    <w:rsid w:val="00C623C5"/>
    <w:rsid w:val="00C72E50"/>
    <w:rsid w:val="00C91877"/>
    <w:rsid w:val="00D06F5D"/>
    <w:rsid w:val="00D12590"/>
    <w:rsid w:val="00D521D6"/>
    <w:rsid w:val="00D6170C"/>
    <w:rsid w:val="00D71267"/>
    <w:rsid w:val="00D7357E"/>
    <w:rsid w:val="00D82BD6"/>
    <w:rsid w:val="00D83C5F"/>
    <w:rsid w:val="00D878A4"/>
    <w:rsid w:val="00E17541"/>
    <w:rsid w:val="00E37562"/>
    <w:rsid w:val="00E725BB"/>
    <w:rsid w:val="00ED234F"/>
    <w:rsid w:val="00ED3159"/>
    <w:rsid w:val="00ED77A7"/>
    <w:rsid w:val="00EE1BF0"/>
    <w:rsid w:val="00F01B98"/>
    <w:rsid w:val="00F2049F"/>
    <w:rsid w:val="00F534EC"/>
    <w:rsid w:val="00F855DF"/>
    <w:rsid w:val="00FE6F75"/>
    <w:rsid w:val="00FF3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15D3C5-E0C7-4ADA-9375-34FB9D5AD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C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C25"/>
    <w:pPr>
      <w:ind w:left="720"/>
      <w:contextualSpacing/>
    </w:pPr>
  </w:style>
  <w:style w:type="paragraph" w:styleId="a4">
    <w:name w:val="No Spacing"/>
    <w:uiPriority w:val="1"/>
    <w:qFormat/>
    <w:rsid w:val="000B3A83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A52F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2F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2205</Words>
  <Characters>12570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14746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Бабалиева Зарина</cp:lastModifiedBy>
  <cp:revision>2</cp:revision>
  <cp:lastPrinted>2021-11-02T09:07:00Z</cp:lastPrinted>
  <dcterms:created xsi:type="dcterms:W3CDTF">2021-11-02T09:12:00Z</dcterms:created>
  <dcterms:modified xsi:type="dcterms:W3CDTF">2021-11-02T09:12:00Z</dcterms:modified>
</cp:coreProperties>
</file>